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C14A9" w14:textId="77777777" w:rsidR="00BC443D" w:rsidRPr="00952707" w:rsidRDefault="00BC443D" w:rsidP="00D42F90">
      <w:pPr>
        <w:pStyle w:val="Prrafodelista"/>
        <w:shd w:val="clear" w:color="auto" w:fill="D0CECE" w:themeFill="background2" w:themeFillShade="E6"/>
        <w:tabs>
          <w:tab w:val="left" w:pos="838"/>
        </w:tabs>
        <w:ind w:left="829" w:firstLine="0"/>
        <w:rPr>
          <w:rFonts w:ascii="Tahoma"/>
          <w:b/>
          <w:color w:val="538135"/>
          <w:sz w:val="24"/>
          <w:szCs w:val="24"/>
        </w:rPr>
      </w:pPr>
      <w:r>
        <w:rPr>
          <w:rFonts w:ascii="Tahoma"/>
          <w:b/>
          <w:w w:val="105"/>
          <w:sz w:val="24"/>
          <w:szCs w:val="24"/>
          <w:u w:val="single"/>
        </w:rPr>
        <w:t>PRESENTACI</w:t>
      </w:r>
      <w:r>
        <w:rPr>
          <w:rFonts w:ascii="Tahoma"/>
          <w:b/>
          <w:w w:val="105"/>
          <w:sz w:val="24"/>
          <w:szCs w:val="24"/>
          <w:u w:val="single"/>
        </w:rPr>
        <w:t>Ó</w:t>
      </w:r>
      <w:r>
        <w:rPr>
          <w:rFonts w:ascii="Tahoma"/>
          <w:b/>
          <w:w w:val="105"/>
          <w:sz w:val="24"/>
          <w:szCs w:val="24"/>
          <w:u w:val="single"/>
        </w:rPr>
        <w:t>N DE PLATILLO TIPICO DE LOS 32 ESTADOS</w:t>
      </w:r>
    </w:p>
    <w:p w14:paraId="30E178F4" w14:textId="77777777" w:rsidR="00BC443D" w:rsidRDefault="00BC443D" w:rsidP="00BC443D">
      <w:pPr>
        <w:pStyle w:val="Textoindependiente"/>
        <w:spacing w:before="26"/>
        <w:rPr>
          <w:sz w:val="22"/>
        </w:rPr>
      </w:pPr>
    </w:p>
    <w:p w14:paraId="2D885BB9" w14:textId="1717F9CB" w:rsidR="00BC443D" w:rsidRPr="00B01E90" w:rsidRDefault="00BC443D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cs="Tahoma"/>
          <w:sz w:val="22"/>
        </w:rPr>
      </w:pPr>
      <w:r w:rsidRPr="00E93E3B">
        <w:rPr>
          <w:rFonts w:cs="Tahoma"/>
          <w:sz w:val="22"/>
        </w:rPr>
        <w:t xml:space="preserve">La Muestra Gastronómica tiene como propósito </w:t>
      </w:r>
      <w:r w:rsidR="00E93E3B" w:rsidRPr="00E93E3B">
        <w:rPr>
          <w:rFonts w:cs="Tahoma"/>
          <w:sz w:val="22"/>
        </w:rPr>
        <w:t xml:space="preserve">promover la cultura gastronómica mediante la exhibición de platillos regionales dignos de ser representados por los planteles establecidos, </w:t>
      </w:r>
      <w:r w:rsidR="00B01E90" w:rsidRPr="00E93E3B">
        <w:rPr>
          <w:rFonts w:cs="Tahoma"/>
          <w:sz w:val="22"/>
        </w:rPr>
        <w:t>así</w:t>
      </w:r>
      <w:r w:rsidR="00E93E3B" w:rsidRPr="00E93E3B">
        <w:rPr>
          <w:rFonts w:cs="Tahoma"/>
          <w:sz w:val="22"/>
        </w:rPr>
        <w:t xml:space="preserve"> como el fomento al trabajo en equipo, la creatividad y el respeto por las tradiciones culinarias.</w:t>
      </w:r>
      <w:r w:rsidRPr="00E93E3B">
        <w:rPr>
          <w:rFonts w:cs="Tahoma"/>
          <w:sz w:val="22"/>
        </w:rPr>
        <w:t xml:space="preserve"> La muestra se llevará a cabo de acuerdo a las siguientes consideraciones:</w:t>
      </w:r>
      <w:r w:rsidR="00E93E3B" w:rsidRPr="00E93E3B">
        <w:t xml:space="preserve"> </w:t>
      </w:r>
    </w:p>
    <w:p w14:paraId="35334FCB" w14:textId="77777777" w:rsidR="00B01E90" w:rsidRPr="00E93E3B" w:rsidRDefault="00B01E90" w:rsidP="00D42F90">
      <w:pPr>
        <w:pStyle w:val="Textoindependiente"/>
        <w:spacing w:before="26"/>
        <w:ind w:left="772"/>
        <w:jc w:val="both"/>
        <w:rPr>
          <w:rFonts w:cs="Tahoma"/>
          <w:sz w:val="22"/>
        </w:rPr>
      </w:pPr>
    </w:p>
    <w:p w14:paraId="633396A8" w14:textId="598E7456" w:rsidR="00BC443D" w:rsidRPr="00E93E3B" w:rsidRDefault="00BC443D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ascii="Arial" w:hAnsi="Arial" w:cs="Arial"/>
          <w:sz w:val="22"/>
        </w:rPr>
      </w:pPr>
      <w:r w:rsidRPr="00E93E3B">
        <w:rPr>
          <w:rFonts w:cs="Tahoma"/>
          <w:sz w:val="22"/>
        </w:rPr>
        <w:t xml:space="preserve">Podrán participar alumnas y/o </w:t>
      </w:r>
      <w:r w:rsidR="00B01E90" w:rsidRPr="00E93E3B">
        <w:rPr>
          <w:rFonts w:cs="Tahoma"/>
          <w:sz w:val="22"/>
        </w:rPr>
        <w:t>alumnos por</w:t>
      </w:r>
      <w:r w:rsidRPr="00E93E3B">
        <w:rPr>
          <w:rFonts w:cs="Tahoma"/>
          <w:sz w:val="22"/>
        </w:rPr>
        <w:t xml:space="preserve"> equipos (</w:t>
      </w:r>
      <w:r w:rsidR="00E93E3B" w:rsidRPr="00E93E3B">
        <w:rPr>
          <w:rFonts w:cs="Tahoma"/>
          <w:sz w:val="22"/>
        </w:rPr>
        <w:t xml:space="preserve">mínimo 2, </w:t>
      </w:r>
      <w:r w:rsidR="00B01E90" w:rsidRPr="00E93E3B">
        <w:rPr>
          <w:rFonts w:cs="Tahoma"/>
          <w:sz w:val="22"/>
        </w:rPr>
        <w:t>máximos inscritos</w:t>
      </w:r>
      <w:r w:rsidRPr="00E93E3B">
        <w:rPr>
          <w:rFonts w:cs="Tahoma"/>
          <w:sz w:val="22"/>
        </w:rPr>
        <w:t xml:space="preserve"> en cualquier plantel del subsistema</w:t>
      </w:r>
      <w:r w:rsidR="00B01E90">
        <w:rPr>
          <w:rFonts w:cs="Tahoma"/>
          <w:sz w:val="22"/>
        </w:rPr>
        <w:t xml:space="preserve"> en el área de alimentos y bebidas o carreras afines</w:t>
      </w:r>
      <w:r w:rsidRPr="00E93E3B">
        <w:rPr>
          <w:rFonts w:cs="Tahoma"/>
          <w:sz w:val="22"/>
        </w:rPr>
        <w:t>, sus gastos de traslado, hospedaje y alimentación serán cubiertos por el plantel.</w:t>
      </w:r>
    </w:p>
    <w:p w14:paraId="4D278BB0" w14:textId="77777777" w:rsidR="00BC443D" w:rsidRPr="00B50FDE" w:rsidRDefault="00BC443D" w:rsidP="00D42F90">
      <w:pPr>
        <w:pStyle w:val="Textoindependiente"/>
        <w:spacing w:before="26"/>
        <w:jc w:val="both"/>
        <w:rPr>
          <w:rFonts w:cs="Tahoma"/>
          <w:sz w:val="22"/>
        </w:rPr>
      </w:pPr>
    </w:p>
    <w:p w14:paraId="0126C4EB" w14:textId="0F0D9DCC" w:rsidR="00BC443D" w:rsidRPr="00B01E90" w:rsidRDefault="00BC443D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cs="Tahoma"/>
          <w:sz w:val="22"/>
        </w:rPr>
      </w:pPr>
      <w:r w:rsidRPr="00B50FDE">
        <w:rPr>
          <w:rFonts w:cs="Tahoma"/>
          <w:sz w:val="22"/>
        </w:rPr>
        <w:t>Cada plantel participará con un platillo el cual deberá</w:t>
      </w:r>
      <w:r>
        <w:rPr>
          <w:rFonts w:cs="Tahoma"/>
          <w:sz w:val="22"/>
        </w:rPr>
        <w:t xml:space="preserve"> </w:t>
      </w:r>
      <w:r w:rsidR="00B01E90">
        <w:rPr>
          <w:rFonts w:cs="Tahoma"/>
          <w:sz w:val="22"/>
        </w:rPr>
        <w:t xml:space="preserve">ser </w:t>
      </w:r>
      <w:r w:rsidR="00B01E90" w:rsidRPr="00B50FDE">
        <w:rPr>
          <w:rFonts w:cs="Tahoma"/>
          <w:sz w:val="22"/>
        </w:rPr>
        <w:t>típico</w:t>
      </w:r>
      <w:r>
        <w:rPr>
          <w:rFonts w:cs="Tahoma"/>
          <w:sz w:val="22"/>
        </w:rPr>
        <w:t xml:space="preserve"> del estado que representa</w:t>
      </w:r>
      <w:r w:rsidRPr="00B50FDE">
        <w:rPr>
          <w:rFonts w:cs="Tahoma"/>
          <w:sz w:val="22"/>
        </w:rPr>
        <w:t>.</w:t>
      </w:r>
      <w:r w:rsidR="00B01E90">
        <w:rPr>
          <w:rFonts w:cs="Tahoma"/>
          <w:sz w:val="22"/>
        </w:rPr>
        <w:t xml:space="preserve"> Dicho platillo se </w:t>
      </w:r>
      <w:r w:rsidR="00D42F90">
        <w:rPr>
          <w:rFonts w:cs="Tahoma"/>
          <w:sz w:val="22"/>
        </w:rPr>
        <w:t>realizará</w:t>
      </w:r>
      <w:r w:rsidR="00B01E90">
        <w:rPr>
          <w:rFonts w:cs="Tahoma"/>
          <w:sz w:val="22"/>
        </w:rPr>
        <w:t xml:space="preserve"> en la fase de competencia, </w:t>
      </w:r>
      <w:r w:rsidR="00B01E90" w:rsidRPr="00B01E90">
        <w:rPr>
          <w:rFonts w:cs="Tahoma"/>
          <w:b/>
          <w:bCs/>
          <w:sz w:val="22"/>
          <w:u w:val="single"/>
        </w:rPr>
        <w:t>revisar instructivo de competencia</w:t>
      </w:r>
      <w:r w:rsidR="00B01E90">
        <w:rPr>
          <w:rFonts w:cs="Tahoma"/>
          <w:b/>
          <w:bCs/>
          <w:sz w:val="22"/>
          <w:u w:val="single"/>
        </w:rPr>
        <w:t xml:space="preserve">. </w:t>
      </w:r>
      <w:r w:rsidR="00B01E90" w:rsidRPr="00B01E90">
        <w:rPr>
          <w:rFonts w:cs="Tahoma"/>
          <w:sz w:val="22"/>
          <w:lang w:val="es-MX"/>
        </w:rPr>
        <w:t>Debe entregarse preparado; no se permite cocinar dentro del área de exposición (solo montaje).</w:t>
      </w:r>
    </w:p>
    <w:p w14:paraId="475D2704" w14:textId="77777777" w:rsidR="00BC443D" w:rsidRPr="00B01E90" w:rsidRDefault="00BC443D" w:rsidP="00D42F90">
      <w:pPr>
        <w:pStyle w:val="Textoindependiente"/>
        <w:spacing w:before="26"/>
        <w:jc w:val="both"/>
        <w:rPr>
          <w:rFonts w:cs="Tahoma"/>
          <w:sz w:val="22"/>
        </w:rPr>
      </w:pPr>
    </w:p>
    <w:p w14:paraId="1DD84EF7" w14:textId="77777777" w:rsidR="00B01E90" w:rsidRPr="00B01E90" w:rsidRDefault="00B01E90" w:rsidP="00D42F90">
      <w:pPr>
        <w:pStyle w:val="Textoindependiente"/>
        <w:spacing w:before="26"/>
        <w:ind w:left="772"/>
        <w:jc w:val="both"/>
        <w:rPr>
          <w:rFonts w:cs="Tahoma"/>
          <w:lang w:val="es-MX"/>
        </w:rPr>
      </w:pPr>
      <w:r w:rsidRPr="00B01E90">
        <w:rPr>
          <w:rFonts w:cs="Tahoma"/>
          <w:lang w:val="es-MX"/>
        </w:rPr>
        <w:t>Presentación del Stand</w:t>
      </w:r>
    </w:p>
    <w:p w14:paraId="0E5A263C" w14:textId="7C88E7DC" w:rsidR="00B01E90" w:rsidRPr="00B01E90" w:rsidRDefault="00B01E90" w:rsidP="00D42F90">
      <w:pPr>
        <w:pStyle w:val="Textoindependiente"/>
        <w:spacing w:before="26"/>
        <w:ind w:left="772"/>
        <w:jc w:val="both"/>
        <w:rPr>
          <w:rFonts w:cs="Tahoma"/>
          <w:lang w:val="es-MX"/>
        </w:rPr>
      </w:pPr>
      <w:r w:rsidRPr="00B01E90">
        <w:rPr>
          <w:rFonts w:cs="Tahoma"/>
          <w:lang w:val="es-MX"/>
        </w:rPr>
        <w:t>3.1 Mesa y montaje</w:t>
      </w:r>
      <w:r w:rsidR="00A4298B">
        <w:rPr>
          <w:rFonts w:cs="Tahoma"/>
          <w:lang w:val="es-MX"/>
        </w:rPr>
        <w:t xml:space="preserve"> y explicación:</w:t>
      </w:r>
    </w:p>
    <w:p w14:paraId="337990BB" w14:textId="77777777" w:rsidR="00B01E90" w:rsidRPr="00B01E90" w:rsidRDefault="00B01E90" w:rsidP="00D42F90">
      <w:pPr>
        <w:pStyle w:val="Textoindependiente"/>
        <w:spacing w:before="26"/>
        <w:ind w:left="772"/>
        <w:jc w:val="both"/>
        <w:rPr>
          <w:rFonts w:cs="Tahoma"/>
          <w:lang w:val="es-MX"/>
        </w:rPr>
      </w:pPr>
      <w:r w:rsidRPr="00B01E90">
        <w:rPr>
          <w:rFonts w:cs="Tahoma"/>
          <w:lang w:val="es-MX"/>
        </w:rPr>
        <w:t>Cada equipo contará con:</w:t>
      </w:r>
    </w:p>
    <w:p w14:paraId="59B233F8" w14:textId="77777777" w:rsidR="00B01E90" w:rsidRPr="00B01E90" w:rsidRDefault="00B01E90" w:rsidP="00D42F90">
      <w:pPr>
        <w:pStyle w:val="Textoindependiente"/>
        <w:numPr>
          <w:ilvl w:val="0"/>
          <w:numId w:val="3"/>
        </w:numPr>
        <w:tabs>
          <w:tab w:val="clear" w:pos="720"/>
          <w:tab w:val="num" w:pos="1492"/>
        </w:tabs>
        <w:spacing w:before="26"/>
        <w:ind w:left="1492"/>
        <w:jc w:val="both"/>
        <w:rPr>
          <w:rFonts w:cs="Tahoma"/>
          <w:lang w:val="es-MX"/>
        </w:rPr>
      </w:pPr>
      <w:r w:rsidRPr="00B01E90">
        <w:rPr>
          <w:rFonts w:cs="Tahoma"/>
          <w:b/>
          <w:bCs/>
          <w:lang w:val="es-MX"/>
        </w:rPr>
        <w:t>1 mesa</w:t>
      </w:r>
      <w:r w:rsidRPr="00B01E90">
        <w:rPr>
          <w:rFonts w:cs="Tahoma"/>
          <w:lang w:val="es-MX"/>
        </w:rPr>
        <w:t xml:space="preserve"> asignada (aprox. 1.80 m).</w:t>
      </w:r>
    </w:p>
    <w:p w14:paraId="2480895C" w14:textId="26D0B4EF" w:rsidR="00B01E90" w:rsidRPr="00B01E90" w:rsidRDefault="00B01E90" w:rsidP="00D42F90">
      <w:pPr>
        <w:pStyle w:val="Textoindependiente"/>
        <w:numPr>
          <w:ilvl w:val="0"/>
          <w:numId w:val="3"/>
        </w:numPr>
        <w:tabs>
          <w:tab w:val="clear" w:pos="720"/>
          <w:tab w:val="num" w:pos="1492"/>
        </w:tabs>
        <w:spacing w:before="26"/>
        <w:ind w:left="1492"/>
        <w:jc w:val="both"/>
        <w:rPr>
          <w:rFonts w:cs="Tahoma"/>
          <w:lang w:val="es-MX"/>
        </w:rPr>
      </w:pPr>
      <w:r w:rsidRPr="00B01E90">
        <w:rPr>
          <w:rFonts w:cs="Tahoma"/>
          <w:b/>
          <w:bCs/>
          <w:lang w:val="es-MX"/>
        </w:rPr>
        <w:t>1 mantel</w:t>
      </w:r>
      <w:r w:rsidRPr="00B01E90">
        <w:rPr>
          <w:rFonts w:cs="Tahoma"/>
          <w:lang w:val="es-MX"/>
        </w:rPr>
        <w:t>.</w:t>
      </w:r>
    </w:p>
    <w:p w14:paraId="72226736" w14:textId="5F44C6C6" w:rsidR="00B01E90" w:rsidRDefault="00B01E90" w:rsidP="00D42F90">
      <w:pPr>
        <w:pStyle w:val="Textoindependiente"/>
        <w:numPr>
          <w:ilvl w:val="0"/>
          <w:numId w:val="3"/>
        </w:numPr>
        <w:tabs>
          <w:tab w:val="clear" w:pos="720"/>
          <w:tab w:val="num" w:pos="1492"/>
        </w:tabs>
        <w:spacing w:before="26"/>
        <w:ind w:left="1492"/>
        <w:jc w:val="both"/>
        <w:rPr>
          <w:rFonts w:cs="Tahoma"/>
          <w:lang w:val="es-MX"/>
        </w:rPr>
      </w:pPr>
      <w:r w:rsidRPr="00B01E90">
        <w:rPr>
          <w:rFonts w:cs="Tahoma"/>
          <w:lang w:val="es-MX"/>
        </w:rPr>
        <w:t>Extensión de mesa opcional (</w:t>
      </w:r>
      <w:r>
        <w:rPr>
          <w:rFonts w:cs="Tahoma"/>
          <w:lang w:val="es-MX"/>
        </w:rPr>
        <w:t>especificar si su estand</w:t>
      </w:r>
      <w:r w:rsidR="00D42F90">
        <w:rPr>
          <w:rFonts w:cs="Tahoma"/>
          <w:lang w:val="es-MX"/>
        </w:rPr>
        <w:t xml:space="preserve"> lo requiere</w:t>
      </w:r>
      <w:r w:rsidRPr="00B01E90">
        <w:rPr>
          <w:rFonts w:cs="Tahoma"/>
          <w:lang w:val="es-MX"/>
        </w:rPr>
        <w:t>).</w:t>
      </w:r>
    </w:p>
    <w:p w14:paraId="00BF92D3" w14:textId="61C0E61E" w:rsidR="00A4298B" w:rsidRDefault="00A4298B" w:rsidP="00D42F90">
      <w:pPr>
        <w:pStyle w:val="Textoindependiente"/>
        <w:numPr>
          <w:ilvl w:val="0"/>
          <w:numId w:val="3"/>
        </w:numPr>
        <w:tabs>
          <w:tab w:val="clear" w:pos="720"/>
          <w:tab w:val="num" w:pos="1492"/>
        </w:tabs>
        <w:spacing w:before="26"/>
        <w:ind w:left="1492"/>
        <w:jc w:val="both"/>
        <w:rPr>
          <w:rFonts w:cs="Tahoma"/>
          <w:lang w:val="es-MX"/>
        </w:rPr>
      </w:pPr>
      <w:r>
        <w:rPr>
          <w:rFonts w:cs="Tahoma"/>
          <w:lang w:val="es-MX"/>
        </w:rPr>
        <w:t xml:space="preserve">Para la exposición del platillo los participantes deberán de portar vestimenta adecuada </w:t>
      </w:r>
      <w:r w:rsidR="007C737C">
        <w:rPr>
          <w:rFonts w:cs="Tahoma"/>
          <w:lang w:val="es-MX"/>
        </w:rPr>
        <w:t xml:space="preserve">como </w:t>
      </w:r>
      <w:r>
        <w:rPr>
          <w:rFonts w:cs="Tahoma"/>
          <w:lang w:val="es-MX"/>
        </w:rPr>
        <w:t>filipina</w:t>
      </w:r>
      <w:r w:rsidR="007C737C">
        <w:rPr>
          <w:rFonts w:cs="Tahoma"/>
          <w:lang w:val="es-MX"/>
        </w:rPr>
        <w:t xml:space="preserve"> o </w:t>
      </w:r>
      <w:r>
        <w:rPr>
          <w:rFonts w:cs="Tahoma"/>
          <w:lang w:val="es-MX"/>
        </w:rPr>
        <w:t>uniforme institucional</w:t>
      </w:r>
      <w:r w:rsidR="007C737C">
        <w:rPr>
          <w:rFonts w:cs="Tahoma"/>
          <w:lang w:val="es-MX"/>
        </w:rPr>
        <w:t xml:space="preserve"> o </w:t>
      </w:r>
      <w:r>
        <w:rPr>
          <w:rFonts w:cs="Tahoma"/>
          <w:lang w:val="es-MX"/>
        </w:rPr>
        <w:t>traje típi</w:t>
      </w:r>
      <w:r w:rsidR="007C737C">
        <w:rPr>
          <w:rFonts w:cs="Tahoma"/>
          <w:lang w:val="es-MX"/>
        </w:rPr>
        <w:t>co representativo de su estado (este último es opcional)</w:t>
      </w:r>
    </w:p>
    <w:p w14:paraId="1FF485FA" w14:textId="77777777" w:rsidR="007C737C" w:rsidRDefault="007C737C" w:rsidP="007C737C">
      <w:pPr>
        <w:pStyle w:val="Textoindependiente"/>
        <w:spacing w:before="26"/>
        <w:ind w:left="1492"/>
        <w:jc w:val="both"/>
        <w:rPr>
          <w:rFonts w:cs="Tahoma"/>
          <w:lang w:val="es-MX"/>
        </w:rPr>
      </w:pPr>
    </w:p>
    <w:p w14:paraId="3B900286" w14:textId="77777777" w:rsidR="00B01E90" w:rsidRPr="00B01E90" w:rsidRDefault="00B01E90" w:rsidP="00D42F90">
      <w:pPr>
        <w:pStyle w:val="Textoindependiente"/>
        <w:spacing w:before="26"/>
        <w:ind w:left="708"/>
        <w:jc w:val="both"/>
        <w:rPr>
          <w:rFonts w:cs="Tahoma"/>
        </w:rPr>
      </w:pPr>
      <w:r w:rsidRPr="00B01E90">
        <w:rPr>
          <w:rFonts w:cs="Tahoma"/>
        </w:rPr>
        <w:t>3.2 Accesorios de decoración</w:t>
      </w:r>
    </w:p>
    <w:p w14:paraId="1EBD9497" w14:textId="40490934" w:rsidR="00B01E90" w:rsidRPr="00B01E90" w:rsidRDefault="00B01E90" w:rsidP="00D42F90">
      <w:pPr>
        <w:pStyle w:val="Textoindependiente"/>
        <w:spacing w:before="26"/>
        <w:ind w:left="708"/>
        <w:jc w:val="both"/>
        <w:rPr>
          <w:rFonts w:cs="Tahoma"/>
        </w:rPr>
      </w:pPr>
      <w:r w:rsidRPr="00B01E90">
        <w:rPr>
          <w:rFonts w:cs="Tahoma"/>
        </w:rPr>
        <w:t xml:space="preserve">Los equipos pueden decorar su stand con accesorios que armonicen con su platillo y temática, </w:t>
      </w:r>
      <w:r w:rsidR="005B5E88">
        <w:rPr>
          <w:rFonts w:cs="Tahoma"/>
        </w:rPr>
        <w:t xml:space="preserve">(opcional) </w:t>
      </w:r>
      <w:r w:rsidRPr="00B01E90">
        <w:rPr>
          <w:rFonts w:cs="Tahoma"/>
        </w:rPr>
        <w:t>como:</w:t>
      </w:r>
    </w:p>
    <w:p w14:paraId="69FA2A63" w14:textId="77777777" w:rsidR="00B01E90" w:rsidRPr="00B01E90" w:rsidRDefault="00B01E90" w:rsidP="00D42F90">
      <w:pPr>
        <w:pStyle w:val="Textoindependiente"/>
        <w:numPr>
          <w:ilvl w:val="0"/>
          <w:numId w:val="4"/>
        </w:numPr>
        <w:tabs>
          <w:tab w:val="clear" w:pos="720"/>
          <w:tab w:val="num" w:pos="1428"/>
        </w:tabs>
        <w:spacing w:before="26"/>
        <w:ind w:left="1428"/>
        <w:jc w:val="both"/>
        <w:rPr>
          <w:rFonts w:cs="Tahoma"/>
        </w:rPr>
      </w:pPr>
      <w:r w:rsidRPr="00B01E90">
        <w:rPr>
          <w:rFonts w:cs="Tahoma"/>
        </w:rPr>
        <w:t>Manteles adicionales, servilletas decorativas.</w:t>
      </w:r>
    </w:p>
    <w:p w14:paraId="3D390762" w14:textId="77777777" w:rsidR="00B01E90" w:rsidRPr="00B01E90" w:rsidRDefault="00B01E90" w:rsidP="00D42F90">
      <w:pPr>
        <w:pStyle w:val="Textoindependiente"/>
        <w:numPr>
          <w:ilvl w:val="0"/>
          <w:numId w:val="4"/>
        </w:numPr>
        <w:tabs>
          <w:tab w:val="clear" w:pos="720"/>
          <w:tab w:val="num" w:pos="1428"/>
        </w:tabs>
        <w:spacing w:before="26"/>
        <w:ind w:left="1428"/>
        <w:jc w:val="both"/>
        <w:rPr>
          <w:rFonts w:cs="Tahoma"/>
        </w:rPr>
      </w:pPr>
      <w:r w:rsidRPr="00B01E90">
        <w:rPr>
          <w:rFonts w:cs="Tahoma"/>
        </w:rPr>
        <w:t>Carteles con el nombre del platillo, ingredientes principales y breve historia.</w:t>
      </w:r>
    </w:p>
    <w:p w14:paraId="4FDD1843" w14:textId="77777777" w:rsidR="00B01E90" w:rsidRPr="00B01E90" w:rsidRDefault="00B01E90" w:rsidP="00D42F90">
      <w:pPr>
        <w:pStyle w:val="Textoindependiente"/>
        <w:numPr>
          <w:ilvl w:val="0"/>
          <w:numId w:val="4"/>
        </w:numPr>
        <w:tabs>
          <w:tab w:val="clear" w:pos="720"/>
          <w:tab w:val="num" w:pos="1428"/>
        </w:tabs>
        <w:spacing w:before="26"/>
        <w:ind w:left="1428"/>
        <w:jc w:val="both"/>
        <w:rPr>
          <w:rFonts w:cs="Tahoma"/>
        </w:rPr>
      </w:pPr>
      <w:r w:rsidRPr="00B01E90">
        <w:rPr>
          <w:rFonts w:cs="Tahoma"/>
        </w:rPr>
        <w:t>Elementos culturales relacionados (artesanías, mini decoraciones, flores artificiales).</w:t>
      </w:r>
    </w:p>
    <w:p w14:paraId="6FF89E20" w14:textId="77777777" w:rsidR="00B01E90" w:rsidRPr="00B01E90" w:rsidRDefault="00B01E90" w:rsidP="00D42F90">
      <w:pPr>
        <w:pStyle w:val="Textoindependiente"/>
        <w:numPr>
          <w:ilvl w:val="0"/>
          <w:numId w:val="4"/>
        </w:numPr>
        <w:tabs>
          <w:tab w:val="clear" w:pos="720"/>
          <w:tab w:val="num" w:pos="1428"/>
        </w:tabs>
        <w:spacing w:before="26"/>
        <w:ind w:left="1428"/>
        <w:jc w:val="both"/>
        <w:rPr>
          <w:rFonts w:cs="Tahoma"/>
        </w:rPr>
      </w:pPr>
      <w:r w:rsidRPr="00B01E90">
        <w:rPr>
          <w:rFonts w:cs="Tahoma"/>
        </w:rPr>
        <w:t>Iluminación pequeña (no mayor a 5 watts, tipo LED portátil).</w:t>
      </w:r>
    </w:p>
    <w:p w14:paraId="2FD71F06" w14:textId="77777777" w:rsidR="00B01E90" w:rsidRPr="00B01E90" w:rsidRDefault="00B01E90" w:rsidP="00D42F90">
      <w:pPr>
        <w:pStyle w:val="Textoindependiente"/>
        <w:numPr>
          <w:ilvl w:val="0"/>
          <w:numId w:val="4"/>
        </w:numPr>
        <w:tabs>
          <w:tab w:val="clear" w:pos="720"/>
          <w:tab w:val="num" w:pos="1428"/>
        </w:tabs>
        <w:spacing w:before="26"/>
        <w:ind w:left="1428"/>
        <w:jc w:val="both"/>
        <w:rPr>
          <w:rFonts w:cs="Tahoma"/>
        </w:rPr>
      </w:pPr>
      <w:r w:rsidRPr="00B01E90">
        <w:rPr>
          <w:rFonts w:cs="Tahoma"/>
        </w:rPr>
        <w:t>Elementos prohibidos:</w:t>
      </w:r>
    </w:p>
    <w:p w14:paraId="6ACDE425" w14:textId="77777777" w:rsidR="00B01E90" w:rsidRPr="00B01E90" w:rsidRDefault="00B01E90" w:rsidP="00D42F90">
      <w:pPr>
        <w:pStyle w:val="Textoindependiente"/>
        <w:numPr>
          <w:ilvl w:val="1"/>
          <w:numId w:val="4"/>
        </w:numPr>
        <w:tabs>
          <w:tab w:val="clear" w:pos="1440"/>
          <w:tab w:val="num" w:pos="2148"/>
        </w:tabs>
        <w:spacing w:before="26"/>
        <w:ind w:left="2148"/>
        <w:jc w:val="both"/>
        <w:rPr>
          <w:rFonts w:cs="Tahoma"/>
        </w:rPr>
      </w:pPr>
      <w:r w:rsidRPr="00B01E90">
        <w:rPr>
          <w:rFonts w:cs="Tahoma"/>
        </w:rPr>
        <w:t>Velas reales, fuego abierto o braseros.</w:t>
      </w:r>
    </w:p>
    <w:p w14:paraId="77B65DC4" w14:textId="77777777" w:rsidR="00B01E90" w:rsidRPr="00B01E90" w:rsidRDefault="00B01E90" w:rsidP="00D42F90">
      <w:pPr>
        <w:pStyle w:val="Textoindependiente"/>
        <w:numPr>
          <w:ilvl w:val="1"/>
          <w:numId w:val="4"/>
        </w:numPr>
        <w:tabs>
          <w:tab w:val="clear" w:pos="1440"/>
          <w:tab w:val="num" w:pos="2148"/>
        </w:tabs>
        <w:spacing w:before="26"/>
        <w:ind w:left="2148"/>
        <w:jc w:val="both"/>
        <w:rPr>
          <w:rFonts w:cs="Tahoma"/>
        </w:rPr>
      </w:pPr>
      <w:r w:rsidRPr="00B01E90">
        <w:rPr>
          <w:rFonts w:cs="Tahoma"/>
        </w:rPr>
        <w:t>Objetos punzocortantes visibles como parte decorativa.</w:t>
      </w:r>
    </w:p>
    <w:p w14:paraId="6353F182" w14:textId="055C5406" w:rsidR="00B01E90" w:rsidRPr="00DA0C31" w:rsidRDefault="00B01E90" w:rsidP="00DA0C31">
      <w:pPr>
        <w:pStyle w:val="Textoindependiente"/>
        <w:spacing w:before="26"/>
        <w:ind w:left="708"/>
        <w:jc w:val="both"/>
        <w:rPr>
          <w:rFonts w:cs="Tahoma"/>
          <w:lang w:val="es-MX"/>
        </w:rPr>
      </w:pPr>
    </w:p>
    <w:p w14:paraId="529A1BCC" w14:textId="77777777" w:rsidR="00BC443D" w:rsidRPr="00D42F90" w:rsidRDefault="00BC443D" w:rsidP="00D42F90">
      <w:pPr>
        <w:pStyle w:val="Textoindependiente"/>
        <w:spacing w:before="26"/>
        <w:jc w:val="both"/>
        <w:rPr>
          <w:rFonts w:cs="Tahoma"/>
          <w:lang w:val="es-MX"/>
        </w:rPr>
      </w:pPr>
    </w:p>
    <w:p w14:paraId="7D295026" w14:textId="2ABA83B2" w:rsidR="00BC443D" w:rsidRPr="00D42F90" w:rsidRDefault="00BC443D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cs="Tahoma"/>
        </w:rPr>
      </w:pPr>
      <w:r w:rsidRPr="00D42F90">
        <w:rPr>
          <w:rFonts w:cs="Tahoma"/>
        </w:rPr>
        <w:t xml:space="preserve">Cada representante tiene la responsabilidad de adquirir y/o llevar los </w:t>
      </w:r>
      <w:r w:rsidR="00521885" w:rsidRPr="00D42F90">
        <w:rPr>
          <w:rFonts w:cs="Tahoma"/>
        </w:rPr>
        <w:t>elementos necesarios para la decoración de su estand.</w:t>
      </w:r>
    </w:p>
    <w:p w14:paraId="05E61549" w14:textId="77777777" w:rsidR="00521885" w:rsidRPr="00D42F90" w:rsidRDefault="00521885" w:rsidP="00D42F90">
      <w:pPr>
        <w:pStyle w:val="Textoindependiente"/>
        <w:spacing w:before="26"/>
        <w:ind w:left="772"/>
        <w:jc w:val="both"/>
        <w:rPr>
          <w:rFonts w:cs="Tahoma"/>
        </w:rPr>
      </w:pPr>
    </w:p>
    <w:p w14:paraId="51655C99" w14:textId="58E04FEA" w:rsidR="00521885" w:rsidRPr="00D42F90" w:rsidRDefault="00521885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cs="Tahoma"/>
        </w:rPr>
      </w:pPr>
      <w:r w:rsidRPr="00D42F90">
        <w:rPr>
          <w:rFonts w:cs="Tahoma"/>
        </w:rPr>
        <w:t>Horarios</w:t>
      </w:r>
    </w:p>
    <w:p w14:paraId="6FCD30F2" w14:textId="431C7B73" w:rsidR="00521885" w:rsidRPr="00D42F90" w:rsidRDefault="00521885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 xml:space="preserve">Montaje del Stand a partir de las </w:t>
      </w:r>
      <w:r w:rsidR="00A4298B">
        <w:rPr>
          <w:rFonts w:cs="Tahoma"/>
        </w:rPr>
        <w:t>8:00 am</w:t>
      </w:r>
    </w:p>
    <w:p w14:paraId="68670F6B" w14:textId="232E63EF" w:rsidR="00521885" w:rsidRPr="00D42F90" w:rsidRDefault="00521885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>Lugar: Espacio de vinculación de la UT</w:t>
      </w:r>
    </w:p>
    <w:p w14:paraId="6F5696A7" w14:textId="74D175F9" w:rsidR="00521885" w:rsidRPr="00D42F90" w:rsidRDefault="00521885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>Hora:</w:t>
      </w:r>
      <w:r w:rsidR="00A4298B">
        <w:rPr>
          <w:rFonts w:cs="Tahoma"/>
        </w:rPr>
        <w:t xml:space="preserve"> una vez terminado el concurso de alimentos </w:t>
      </w:r>
    </w:p>
    <w:p w14:paraId="50968F99" w14:textId="01D74580" w:rsidR="00521885" w:rsidRPr="00D42F90" w:rsidRDefault="00521885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 xml:space="preserve">Dia: 29 de enero 2026 </w:t>
      </w:r>
    </w:p>
    <w:p w14:paraId="7E5EA6D6" w14:textId="1033487F" w:rsidR="00D42F90" w:rsidRPr="00D42F90" w:rsidRDefault="00521885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 xml:space="preserve">Desmontaje: Inmediatamente al cierre del área de exposición </w:t>
      </w:r>
    </w:p>
    <w:p w14:paraId="058D6706" w14:textId="77777777" w:rsidR="00D42F90" w:rsidRPr="00D42F90" w:rsidRDefault="00D42F90" w:rsidP="00D42F90">
      <w:pPr>
        <w:pStyle w:val="Textoindependiente"/>
        <w:spacing w:before="26"/>
        <w:ind w:left="412"/>
        <w:jc w:val="both"/>
        <w:rPr>
          <w:rFonts w:cs="Tahoma"/>
        </w:rPr>
      </w:pPr>
    </w:p>
    <w:p w14:paraId="0F86DF91" w14:textId="35ED3D9C" w:rsidR="00D42F90" w:rsidRPr="00D42F90" w:rsidRDefault="00D42F90" w:rsidP="00D42F90">
      <w:pPr>
        <w:pStyle w:val="Textoindependiente"/>
        <w:numPr>
          <w:ilvl w:val="0"/>
          <w:numId w:val="1"/>
        </w:numPr>
        <w:spacing w:before="26"/>
        <w:jc w:val="both"/>
        <w:rPr>
          <w:rFonts w:cs="Tahoma"/>
        </w:rPr>
      </w:pPr>
      <w:r w:rsidRPr="00D42F90">
        <w:rPr>
          <w:rFonts w:cs="Tahoma"/>
        </w:rPr>
        <w:t>Responsabilidades</w:t>
      </w:r>
    </w:p>
    <w:p w14:paraId="58364A22" w14:textId="29918551" w:rsidR="00D42F90" w:rsidRPr="00D42F90" w:rsidRDefault="00D42F90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>Cada equipo es responsable de sus utensilios, decoración y limpieza del área.</w:t>
      </w:r>
    </w:p>
    <w:p w14:paraId="73B014F4" w14:textId="5CA82858" w:rsidR="00D42F90" w:rsidRPr="00D42F90" w:rsidRDefault="00D42F90" w:rsidP="00D42F90">
      <w:pPr>
        <w:pStyle w:val="Textoindependiente"/>
        <w:spacing w:before="26"/>
        <w:ind w:left="412"/>
        <w:jc w:val="both"/>
        <w:rPr>
          <w:rFonts w:cs="Tahoma"/>
        </w:rPr>
      </w:pPr>
      <w:r w:rsidRPr="00D42F90">
        <w:rPr>
          <w:rFonts w:cs="Tahoma"/>
        </w:rPr>
        <w:t>El comité organizador no se hace responsable por objetos extraviados y/u olvidados.</w:t>
      </w:r>
    </w:p>
    <w:p w14:paraId="777CD3D8" w14:textId="77777777" w:rsidR="00D42F90" w:rsidRPr="00D42F90" w:rsidRDefault="00D42F90" w:rsidP="00D42F90">
      <w:pPr>
        <w:pStyle w:val="Textoindependiente"/>
        <w:spacing w:before="26"/>
        <w:ind w:left="412"/>
        <w:jc w:val="both"/>
        <w:rPr>
          <w:rFonts w:cs="Tahoma"/>
        </w:rPr>
      </w:pPr>
    </w:p>
    <w:p w14:paraId="19114F41" w14:textId="739B861D" w:rsidR="00D42F90" w:rsidRPr="00B50FDE" w:rsidRDefault="00D42F90" w:rsidP="00D42F90">
      <w:pPr>
        <w:pStyle w:val="Textoindependiente"/>
        <w:spacing w:before="26"/>
        <w:jc w:val="both"/>
        <w:rPr>
          <w:rFonts w:cs="Tahoma"/>
          <w:sz w:val="22"/>
        </w:rPr>
      </w:pPr>
    </w:p>
    <w:p w14:paraId="34F4C95A" w14:textId="77777777" w:rsidR="00BC443D" w:rsidRPr="00B50FDE" w:rsidRDefault="00BC443D" w:rsidP="00D42F90">
      <w:pPr>
        <w:pStyle w:val="Textoindependiente"/>
        <w:spacing w:before="26"/>
        <w:jc w:val="both"/>
        <w:rPr>
          <w:rFonts w:cs="Tahoma"/>
          <w:sz w:val="22"/>
        </w:rPr>
      </w:pPr>
    </w:p>
    <w:sectPr w:rsidR="00BC443D" w:rsidRPr="00B50F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B40"/>
    <w:multiLevelType w:val="multilevel"/>
    <w:tmpl w:val="A04A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463DD"/>
    <w:multiLevelType w:val="multilevel"/>
    <w:tmpl w:val="AF1E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51039"/>
    <w:multiLevelType w:val="multilevel"/>
    <w:tmpl w:val="22F8E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7677A"/>
    <w:multiLevelType w:val="multilevel"/>
    <w:tmpl w:val="FFBC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104134"/>
    <w:multiLevelType w:val="multilevel"/>
    <w:tmpl w:val="429E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66116A2C"/>
    <w:multiLevelType w:val="hybridMultilevel"/>
    <w:tmpl w:val="ACE2EDBC"/>
    <w:lvl w:ilvl="0" w:tplc="FBA69AB2">
      <w:start w:val="1"/>
      <w:numFmt w:val="decimal"/>
      <w:lvlText w:val="%1."/>
      <w:lvlJc w:val="left"/>
      <w:pPr>
        <w:ind w:left="772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57"/>
        <w:sz w:val="24"/>
        <w:szCs w:val="24"/>
        <w:lang w:val="es-ES" w:eastAsia="en-US" w:bidi="ar-SA"/>
      </w:rPr>
    </w:lvl>
    <w:lvl w:ilvl="1" w:tplc="3EAE1F1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2" w:tplc="520281A6">
      <w:numFmt w:val="bullet"/>
      <w:lvlText w:val="•"/>
      <w:lvlJc w:val="left"/>
      <w:pPr>
        <w:ind w:left="2640" w:hanging="360"/>
      </w:pPr>
      <w:rPr>
        <w:rFonts w:hint="default"/>
        <w:lang w:val="es-ES" w:eastAsia="en-US" w:bidi="ar-SA"/>
      </w:rPr>
    </w:lvl>
    <w:lvl w:ilvl="3" w:tplc="31AAD3C4">
      <w:numFmt w:val="bullet"/>
      <w:lvlText w:val="•"/>
      <w:lvlJc w:val="left"/>
      <w:pPr>
        <w:ind w:left="3570" w:hanging="360"/>
      </w:pPr>
      <w:rPr>
        <w:rFonts w:hint="default"/>
        <w:lang w:val="es-ES" w:eastAsia="en-US" w:bidi="ar-SA"/>
      </w:rPr>
    </w:lvl>
    <w:lvl w:ilvl="4" w:tplc="BECE5AA2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4DF6460A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6" w:tplc="645A4DBC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ACB2B4CC">
      <w:numFmt w:val="bullet"/>
      <w:lvlText w:val="•"/>
      <w:lvlJc w:val="left"/>
      <w:pPr>
        <w:ind w:left="7290" w:hanging="360"/>
      </w:pPr>
      <w:rPr>
        <w:rFonts w:hint="default"/>
        <w:lang w:val="es-ES" w:eastAsia="en-US" w:bidi="ar-SA"/>
      </w:rPr>
    </w:lvl>
    <w:lvl w:ilvl="8" w:tplc="9CFE688A">
      <w:numFmt w:val="bullet"/>
      <w:lvlText w:val="•"/>
      <w:lvlJc w:val="left"/>
      <w:pPr>
        <w:ind w:left="8220" w:hanging="360"/>
      </w:pPr>
      <w:rPr>
        <w:rFonts w:hint="default"/>
        <w:lang w:val="es-ES" w:eastAsia="en-US" w:bidi="ar-SA"/>
      </w:rPr>
    </w:lvl>
  </w:abstractNum>
  <w:num w:numId="1" w16cid:durableId="986782165">
    <w:abstractNumId w:val="6"/>
  </w:num>
  <w:num w:numId="2" w16cid:durableId="1089305963">
    <w:abstractNumId w:val="5"/>
  </w:num>
  <w:num w:numId="3" w16cid:durableId="1703818077">
    <w:abstractNumId w:val="2"/>
  </w:num>
  <w:num w:numId="4" w16cid:durableId="2000303388">
    <w:abstractNumId w:val="0"/>
  </w:num>
  <w:num w:numId="5" w16cid:durableId="1066340959">
    <w:abstractNumId w:val="4"/>
  </w:num>
  <w:num w:numId="6" w16cid:durableId="1305625814">
    <w:abstractNumId w:val="3"/>
  </w:num>
  <w:num w:numId="7" w16cid:durableId="1442409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3D"/>
    <w:rsid w:val="001F208F"/>
    <w:rsid w:val="004164D2"/>
    <w:rsid w:val="00521885"/>
    <w:rsid w:val="005B5E88"/>
    <w:rsid w:val="00661B36"/>
    <w:rsid w:val="007C737C"/>
    <w:rsid w:val="00A4298B"/>
    <w:rsid w:val="00B01E90"/>
    <w:rsid w:val="00B95C1A"/>
    <w:rsid w:val="00BA0B01"/>
    <w:rsid w:val="00BC443D"/>
    <w:rsid w:val="00D42F90"/>
    <w:rsid w:val="00DA0C31"/>
    <w:rsid w:val="00E93E3B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397C1"/>
  <w15:chartTrackingRefBased/>
  <w15:docId w15:val="{84A38330-59BC-4D0C-A69B-9276D8FE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42F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C443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4"/>
      <w:szCs w:val="24"/>
      <w:lang w:val="es-ES" w:eastAsia="en-U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C443D"/>
    <w:rPr>
      <w:rFonts w:ascii="Verdana" w:eastAsia="Verdana" w:hAnsi="Verdana" w:cs="Verdana"/>
      <w:kern w:val="0"/>
      <w:sz w:val="24"/>
      <w:szCs w:val="24"/>
      <w:lang w:val="es-ES" w:eastAsia="en-US"/>
      <w14:ligatures w14:val="none"/>
    </w:rPr>
  </w:style>
  <w:style w:type="paragraph" w:styleId="Prrafodelista">
    <w:name w:val="List Paragraph"/>
    <w:basedOn w:val="Normal"/>
    <w:uiPriority w:val="1"/>
    <w:qFormat/>
    <w:rsid w:val="00BC443D"/>
    <w:pPr>
      <w:widowControl w:val="0"/>
      <w:autoSpaceDE w:val="0"/>
      <w:autoSpaceDN w:val="0"/>
      <w:spacing w:before="1" w:after="0" w:line="240" w:lineRule="auto"/>
      <w:ind w:left="772" w:hanging="360"/>
    </w:pPr>
    <w:rPr>
      <w:rFonts w:ascii="Verdana" w:eastAsia="Verdana" w:hAnsi="Verdana" w:cs="Verdana"/>
      <w:kern w:val="0"/>
      <w:lang w:val="es-ES" w:eastAsia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42F90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Textoennegrita">
    <w:name w:val="Strong"/>
    <w:basedOn w:val="Fuentedeprrafopredeter"/>
    <w:uiPriority w:val="22"/>
    <w:qFormat/>
    <w:rsid w:val="00D42F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4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Barrera</dc:creator>
  <cp:keywords/>
  <dc:description/>
  <cp:lastModifiedBy>Danny Barrera</cp:lastModifiedBy>
  <cp:revision>2</cp:revision>
  <dcterms:created xsi:type="dcterms:W3CDTF">2025-11-21T16:20:00Z</dcterms:created>
  <dcterms:modified xsi:type="dcterms:W3CDTF">2025-12-10T20:40:00Z</dcterms:modified>
</cp:coreProperties>
</file>